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color w:val="1A1A2E"/>
          <w:sz w:val="40"/>
        </w:rPr>
        <w:t xml:space="preserve">FAKTURA 2026100001</w:t>
      </w:r>
    </w:p>
    <w:p>
      <w:r>
        <w:rPr>
          <w:color w:val="777777"/>
          <w:sz w:val="20"/>
        </w:rPr>
        <w:t xml:space="preserve">Vzor faktury pro neplátce DPH</w:t>
      </w:r>
    </w:p>
    <w:p>
      <w:r>
        <w:rPr>
          <w:sz w:val="22"/>
        </w:rPr>
        <w:t xml:space="preserve"/>
      </w:r>
    </w:p>
    <w:tbl>
      <w:tblPr>
        <w:tblW w:w="9638" w:type="dxa"/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b/>
                <w:color w:val="777777"/>
                <w:sz w:val="18"/>
              </w:rPr>
              <w:t xml:space="preserve">DODAVATEL</w:t>
            </w:r>
          </w:p>
          <w:p>
            <w:r>
              <w:rPr>
                <w:sz w:val="22"/>
              </w:rPr>
              <w:t xml:space="preserve">Jan Novák</w:t>
            </w:r>
          </w:p>
          <w:p>
            <w:r>
              <w:rPr>
                <w:sz w:val="22"/>
              </w:rPr>
              <w:t xml:space="preserve">Dlouhá 123, 110 00 Praha 1</w:t>
            </w:r>
          </w:p>
          <w:p>
            <w:r>
              <w:rPr>
                <w:sz w:val="22"/>
              </w:rPr>
              <w:t xml:space="preserve">IČO: 12345678</w:t>
            </w:r>
          </w:p>
          <w:p>
            <w:r>
              <w:rPr>
                <w:sz w:val="22"/>
              </w:rPr>
              <w:t xml:space="preserve">Zapsán v živnostenském rejstříku vedeném ÚMČ Praha 1</w:t>
            </w:r>
          </w:p>
          <w:p>
            <w:r>
              <w:rPr>
                <w:sz w:val="22"/>
              </w:rPr>
              <w:t xml:space="preserve">Nejsem plátce DPH.</w:t>
            </w:r>
          </w:p>
        </w:tc>
        <w:tc>
          <w:tcPr>
            <w:tcW w:w="4819" w:type="dxa"/>
          </w:tcPr>
          <w:p>
            <w:r>
              <w:rPr>
                <w:b/>
                <w:color w:val="777777"/>
                <w:sz w:val="18"/>
              </w:rPr>
              <w:t xml:space="preserve">ODBĚRATEL</w:t>
            </w:r>
          </w:p>
          <w:p>
            <w:r>
              <w:rPr>
                <w:sz w:val="22"/>
              </w:rPr>
              <w:t xml:space="preserve">Firma s.r.o.</w:t>
            </w:r>
          </w:p>
          <w:p>
            <w:r>
              <w:rPr>
                <w:sz w:val="22"/>
              </w:rPr>
              <w:t xml:space="preserve">Krátká 45, 602 00 Brno</w:t>
            </w:r>
          </w:p>
          <w:p>
            <w:r>
              <w:rPr>
                <w:sz w:val="22"/>
              </w:rPr>
              <w:t xml:space="preserve">IČO: 87654321</w:t>
            </w:r>
          </w:p>
        </w:tc>
      </w:tr>
    </w:tbl>
    <w:p>
      <w:r>
        <w:rPr>
          <w:sz w:val="22"/>
        </w:rPr>
        <w:t xml:space="preserve"/>
      </w:r>
    </w:p>
    <w:tbl>
      <w:tblPr>
        <w:tblW w:w="9638" w:type="dxa"/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Číslo faktury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2026100001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Variabilní symbol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2026100001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Datum vystavení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1. 10. 2026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Datum poskytnutí služby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30. 9. 2026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Datum splatnosti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15. 10. 2026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Forma úhrady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bankovním převodem</w:t>
            </w:r>
          </w:p>
        </w:tc>
      </w:tr>
    </w:tbl>
    <w:p>
      <w:r>
        <w:rPr>
          <w:sz w:val="22"/>
        </w:rPr>
        <w:t xml:space="preserve"/>
      </w:r>
    </w:p>
    <w:tbl>
      <w:tblPr>
        <w:tblW w:w="9638" w:type="dxa"/>
        <w:tblBorders>
          <w:top w:val="single" w:sz="4" w:color="DDDDDD"/>
          <w:bottom w:val="single" w:sz="4" w:color="DDDDDD"/>
          <w:insideH w:val="single" w:sz="4" w:color="DDDDDD"/>
        </w:tblBorders>
      </w:tblPr>
      <w:tblGrid>
        <w:gridCol w:w="4038"/>
        <w:gridCol w:w="1200"/>
        <w:gridCol w:w="900"/>
        <w:gridCol w:w="1700"/>
        <w:gridCol w:w="1800"/>
      </w:tblGrid>
      <w:tr>
        <w:tc>
          <w:tcPr>
            <w:tcW w:w="4038" w:type="dxa"/>
          </w:tcPr>
          <w:p>
            <w:r>
              <w:rPr>
                <w:b/>
                <w:color w:val="777777"/>
                <w:sz w:val="18"/>
              </w:rPr>
              <w:t xml:space="preserve">Popis plnění</w:t>
            </w:r>
          </w:p>
        </w:tc>
        <w:tc>
          <w:tcPr>
            <w:tcW w:w="1200" w:type="dxa"/>
          </w:tcPr>
          <w:p>
            <w:r>
              <w:rPr>
                <w:b/>
                <w:color w:val="777777"/>
                <w:sz w:val="18"/>
              </w:rPr>
              <w:t xml:space="preserve">Množství</w:t>
            </w:r>
          </w:p>
        </w:tc>
        <w:tc>
          <w:tcPr>
            <w:tcW w:w="900" w:type="dxa"/>
          </w:tcPr>
          <w:p>
            <w:r>
              <w:rPr>
                <w:b/>
                <w:color w:val="777777"/>
                <w:sz w:val="18"/>
              </w:rPr>
              <w:t xml:space="preserve">MJ</w:t>
            </w:r>
          </w:p>
        </w:tc>
        <w:tc>
          <w:tcPr>
            <w:tcW w:w="1700" w:type="dxa"/>
          </w:tcPr>
          <w:p>
            <w:r>
              <w:rPr>
                <w:b/>
                <w:color w:val="777777"/>
                <w:sz w:val="18"/>
              </w:rPr>
              <w:t xml:space="preserve">Cena za MJ</w:t>
            </w:r>
          </w:p>
        </w:tc>
        <w:tc>
          <w:tcPr>
            <w:tcW w:w="1800" w:type="dxa"/>
          </w:tcPr>
          <w:p>
            <w:r>
              <w:rPr>
                <w:b/>
                <w:color w:val="777777"/>
                <w:sz w:val="18"/>
              </w:rPr>
              <w:t xml:space="preserve">Celkem</w:t>
            </w:r>
          </w:p>
        </w:tc>
      </w:tr>
      <w:tr>
        <w:tc>
          <w:tcPr>
            <w:tcW w:w="4038" w:type="dxa"/>
          </w:tcPr>
          <w:p>
            <w:r>
              <w:rPr>
                <w:sz w:val="20"/>
              </w:rPr>
              <w:t xml:space="preserve">Konzultační služby, září 2026</w:t>
            </w:r>
          </w:p>
        </w:tc>
        <w:tc>
          <w:tcPr>
            <w:tcW w:w="1200" w:type="dxa"/>
          </w:tcPr>
          <w:p>
            <w:r>
              <w:rPr>
                <w:sz w:val="20"/>
              </w:rPr>
              <w:t xml:space="preserve">10</w:t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>hod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1 200,00</w:t>
            </w:r>
          </w:p>
        </w:tc>
        <w:tc>
          <w:tcPr>
            <w:tcW w:w="1800" w:type="dxa"/>
          </w:tcPr>
          <w:p>
            <w:r>
              <w:rPr>
                <w:sz w:val="20"/>
              </w:rPr>
              <w:t xml:space="preserve">12 000,00</w:t>
            </w:r>
          </w:p>
        </w:tc>
      </w:tr>
      <w:tr>
        <w:tc>
          <w:tcPr>
            <w:tcW w:w="4038" w:type="dxa"/>
          </w:tcPr>
          <w:p>
            <w:r>
              <w:rPr>
                <w:sz w:val="20"/>
              </w:rPr>
              <w:t xml:space="preserve">Cestovní náklady</w:t>
            </w:r>
          </w:p>
        </w:tc>
        <w:tc>
          <w:tcPr>
            <w:tcW w:w="1200" w:type="dxa"/>
          </w:tcPr>
          <w:p>
            <w:r>
              <w:rPr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>ks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850,00</w:t>
            </w:r>
          </w:p>
        </w:tc>
        <w:tc>
          <w:tcPr>
            <w:tcW w:w="1800" w:type="dxa"/>
          </w:tcPr>
          <w:p>
            <w:r>
              <w:rPr>
                <w:sz w:val="20"/>
              </w:rPr>
              <w:t xml:space="preserve">850,00</w:t>
            </w:r>
          </w:p>
        </w:tc>
      </w:tr>
    </w:tbl>
    <w:p>
      <w:r>
        <w:rPr>
          <w:sz w:val="22"/>
        </w:rPr>
        <w:t xml:space="preserve"/>
      </w:r>
    </w:p>
    <w:p>
      <w:pPr>
        <w:jc w:val="right"/>
      </w:pPr>
      <w:r>
        <w:rPr>
          <w:b/>
          <w:color w:val="1A1A2E"/>
          <w:sz w:val="28"/>
        </w:rPr>
        <w:t xml:space="preserve">Celkem k úhradě: 12 850,00 Kč</w:t>
      </w:r>
    </w:p>
    <w:p>
      <w:r>
        <w:rPr>
          <w:sz w:val="22"/>
        </w:rPr>
        <w:t xml:space="preserve"/>
      </w:r>
    </w:p>
    <w:p>
      <w:r>
        <w:rPr>
          <w:b/>
          <w:color w:val="777777"/>
          <w:sz w:val="18"/>
        </w:rPr>
        <w:t xml:space="preserve">PLATEBNÍ ÚDAJE</w:t>
      </w:r>
    </w:p>
    <w:p>
      <w:r>
        <w:rPr>
          <w:sz w:val="22"/>
        </w:rPr>
        <w:t xml:space="preserve">Číslo účtu: 123456789/0100</w:t>
      </w:r>
    </w:p>
    <w:p>
      <w:r>
        <w:rPr>
          <w:sz w:val="22"/>
        </w:rPr>
        <w:t xml:space="preserve">Variabilní symbol: 2026100001</w:t>
      </w:r>
    </w:p>
    <w:p>
      <w:r>
        <w:rPr>
          <w:sz w:val="22"/>
        </w:rPr>
        <w:t xml:space="preserve"/>
      </w:r>
    </w:p>
    <w:p>
      <w:r>
        <w:rPr>
          <w:color w:val="999999"/>
          <w:sz w:val="16"/>
        </w:rPr>
        <w:t xml:space="preserve">Vzor obsahuje údaje podle § 31 odst. 14 živnostenského zákona a § 435 občanského zákoníku. Neplátce DPH daň na faktuře neuvádí. Údaje jsou smyšlené, nahraďte je vlastními. Vzor zdarma z onlinefakturuj.cz.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cs-CZ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onlinefakturuj.cz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Vzor faktury pro neplátce DPH</dc:title>
  <dc:creator>onlinefakturuj.cz</dc:creator>
  <dc:language>cs-CZ</dc:language>
</cp:coreProperties>
</file>